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705A" w14:textId="002E25C1" w:rsidR="00B537AC" w:rsidRPr="00C671CF" w:rsidRDefault="00B537AC" w:rsidP="004F6A34">
      <w:pPr>
        <w:tabs>
          <w:tab w:val="left" w:pos="3312"/>
        </w:tabs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</w:pPr>
      <w:r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This communication is for CAHSS Principal Investigators, </w:t>
      </w:r>
      <w:r w:rsidR="0019547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k</w:t>
      </w:r>
      <w:r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ey </w:t>
      </w:r>
      <w:r w:rsidR="0019547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p</w:t>
      </w:r>
      <w:r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ersonnel named in proposals, and </w:t>
      </w:r>
      <w:r w:rsidR="0019547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a</w:t>
      </w:r>
      <w:r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pprovers </w:t>
      </w:r>
      <w:r w:rsidR="000B5D06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(</w:t>
      </w:r>
      <w:r w:rsidR="008860B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Chairs and </w:t>
      </w:r>
      <w:r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Directors)</w:t>
      </w:r>
      <w:r w:rsidR="008860B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 </w:t>
      </w:r>
    </w:p>
    <w:p w14:paraId="010A7CB5" w14:textId="710580A7" w:rsidR="00D41F4F" w:rsidRPr="00C671CF" w:rsidRDefault="00C14E74" w:rsidP="004F6A34">
      <w:pPr>
        <w:shd w:val="clear" w:color="auto" w:fill="FFFFFF"/>
        <w:spacing w:before="100" w:beforeAutospacing="1" w:after="100" w:afterAutospacing="1" w:line="332" w:lineRule="atLeast"/>
        <w:rPr>
          <w:rFonts w:ascii="Garamond" w:eastAsia="Times New Roman" w:hAnsi="Garamond" w:cs="Helvetica"/>
          <w:color w:val="333333"/>
          <w:sz w:val="24"/>
          <w:szCs w:val="24"/>
          <w:lang w:val="en"/>
        </w:rPr>
      </w:pPr>
      <w:r w:rsidRPr="00C671CF">
        <w:rPr>
          <w:rFonts w:ascii="Garamond" w:eastAsia="Times New Roman" w:hAnsi="Garamond" w:cs="Helvetica"/>
          <w:b/>
          <w:color w:val="333333"/>
          <w:sz w:val="24"/>
          <w:szCs w:val="24"/>
          <w:u w:val="single"/>
          <w:lang w:val="en"/>
        </w:rPr>
        <w:t>News Alert:</w:t>
      </w:r>
      <w:r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 </w:t>
      </w:r>
      <w:r w:rsidR="00FF3F25"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UMBC is moving </w:t>
      </w:r>
      <w:r w:rsidR="00FF3F25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from PeopleSoft </w:t>
      </w:r>
      <w:r w:rsidR="00C671CF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to a</w:t>
      </w:r>
      <w:r w:rsidR="008860B4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 </w:t>
      </w:r>
      <w:r w:rsidR="00FF3F25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cloud-based </w:t>
      </w:r>
      <w:r w:rsidR="008860B4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electronic system named </w:t>
      </w:r>
      <w:bookmarkStart w:id="0" w:name="_GoBack"/>
      <w:r w:rsidR="00FF3F25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Kuali</w:t>
      </w:r>
      <w:bookmarkEnd w:id="0"/>
      <w:r w:rsidR="00FF3F25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 to manage its </w:t>
      </w:r>
      <w:r w:rsidR="009B0F49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external </w:t>
      </w:r>
      <w:r w:rsidR="00FF3F25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grant routing</w:t>
      </w:r>
      <w:r w:rsidR="00F22C82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,</w:t>
      </w:r>
      <w:r w:rsidR="008860B4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 </w:t>
      </w:r>
      <w:r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submission</w:t>
      </w:r>
      <w:r w:rsidR="00F22C82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,</w:t>
      </w:r>
      <w:r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 and </w:t>
      </w:r>
      <w:r w:rsidR="008860B4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 xml:space="preserve">approval </w:t>
      </w:r>
      <w:r w:rsidR="00FF3F25" w:rsidRPr="00C671CF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process</w:t>
      </w:r>
      <w:r w:rsidR="009B0F49" w:rsidRPr="009B0F49">
        <w:rPr>
          <w:rFonts w:ascii="Garamond" w:eastAsia="Times New Roman" w:hAnsi="Garamond" w:cs="Helvetica"/>
          <w:bCs/>
          <w:color w:val="333333"/>
          <w:sz w:val="24"/>
          <w:szCs w:val="24"/>
          <w:lang w:val="en"/>
        </w:rPr>
        <w:t>, including fellowship proposals.</w:t>
      </w:r>
      <w:r w:rsidR="009B0F49">
        <w:rPr>
          <w:rFonts w:ascii="Garamond" w:eastAsia="Times New Roman" w:hAnsi="Garamond" w:cs="Helvetica"/>
          <w:b/>
          <w:bCs/>
          <w:color w:val="333333"/>
          <w:sz w:val="24"/>
          <w:szCs w:val="24"/>
          <w:lang w:val="en"/>
        </w:rPr>
        <w:t xml:space="preserve"> </w:t>
      </w:r>
      <w:r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CAHSS will be phasing-in the new system starting within the next few weeks. </w:t>
      </w:r>
    </w:p>
    <w:p w14:paraId="62128EB5" w14:textId="0D7CA2FA" w:rsidR="00D41F4F" w:rsidRPr="00C671CF" w:rsidRDefault="00D41F4F" w:rsidP="00D41F4F">
      <w:pPr>
        <w:tabs>
          <w:tab w:val="left" w:pos="3312"/>
        </w:tabs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</w:pP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Kuali provides tools to assist in collaboration, budget</w:t>
      </w:r>
      <w:r w:rsidR="00082098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 preparation, </w:t>
      </w: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compliance </w:t>
      </w:r>
      <w:r w:rsidR="00082098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tracking</w:t>
      </w:r>
      <w:r w:rsidR="00F22C82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,</w:t>
      </w:r>
      <w:r w:rsidR="00082098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 and </w:t>
      </w: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approvals</w:t>
      </w:r>
      <w:r w:rsidR="00C671CF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.</w:t>
      </w: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 The compliance tracking</w:t>
      </w:r>
      <w:r w:rsidR="00082098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 function tracks</w:t>
      </w: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 </w:t>
      </w:r>
      <w:r w:rsidR="00DC3F51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conflict of interest (</w:t>
      </w: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COI</w:t>
      </w:r>
      <w:r w:rsidR="00DC3F51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)</w:t>
      </w: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 financial disclosures tied directly to proposals, awards</w:t>
      </w:r>
      <w:r w:rsidR="00DC3F51"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>,</w:t>
      </w:r>
      <w:r w:rsidRPr="00C671CF">
        <w:rPr>
          <w:rStyle w:val="first-child"/>
          <w:rFonts w:ascii="Garamond" w:hAnsi="Garamond" w:cs="Helvetica"/>
          <w:color w:val="333333"/>
          <w:sz w:val="24"/>
          <w:szCs w:val="24"/>
          <w:lang w:val="en"/>
        </w:rPr>
        <w:t xml:space="preserve"> and IRB. </w:t>
      </w:r>
    </w:p>
    <w:p w14:paraId="79675AD0" w14:textId="11973EAD" w:rsidR="00A313AA" w:rsidRPr="00C671CF" w:rsidRDefault="00B537AC" w:rsidP="00A313AA">
      <w:pPr>
        <w:rPr>
          <w:rFonts w:ascii="Garamond" w:hAnsi="Garamond"/>
          <w:b/>
          <w:sz w:val="24"/>
          <w:szCs w:val="24"/>
        </w:rPr>
      </w:pPr>
      <w:r w:rsidRPr="00C671CF">
        <w:rPr>
          <w:rFonts w:ascii="Garamond" w:hAnsi="Garamond"/>
          <w:b/>
          <w:sz w:val="24"/>
          <w:szCs w:val="24"/>
        </w:rPr>
        <w:t xml:space="preserve">The following training </w:t>
      </w:r>
      <w:r w:rsidR="00A313AA" w:rsidRPr="00C671CF">
        <w:rPr>
          <w:rFonts w:ascii="Garamond" w:hAnsi="Garamond"/>
          <w:b/>
          <w:sz w:val="24"/>
          <w:szCs w:val="24"/>
        </w:rPr>
        <w:t xml:space="preserve">sessions are </w:t>
      </w:r>
      <w:r w:rsidR="00C14E74" w:rsidRPr="00C671CF">
        <w:rPr>
          <w:rFonts w:ascii="Garamond" w:hAnsi="Garamond"/>
          <w:b/>
          <w:sz w:val="24"/>
          <w:szCs w:val="24"/>
        </w:rPr>
        <w:t>required of Chairs, Directors, PIs, and other key personnel named in proposals</w:t>
      </w:r>
      <w:r w:rsidR="004F6A34" w:rsidRPr="00C671CF">
        <w:rPr>
          <w:rFonts w:ascii="Garamond" w:hAnsi="Garamond"/>
          <w:b/>
          <w:sz w:val="24"/>
          <w:szCs w:val="24"/>
        </w:rPr>
        <w:t>:</w:t>
      </w:r>
      <w:r w:rsidR="00A313AA" w:rsidRPr="00C671CF">
        <w:rPr>
          <w:rFonts w:ascii="Garamond" w:hAnsi="Garamond"/>
          <w:b/>
          <w:sz w:val="24"/>
          <w:szCs w:val="24"/>
        </w:rPr>
        <w:t xml:space="preserve"> </w:t>
      </w:r>
    </w:p>
    <w:p w14:paraId="128CCC93" w14:textId="48E10EE0" w:rsidR="00C671CF" w:rsidRPr="00C671CF" w:rsidRDefault="00A313AA" w:rsidP="004F6A3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671CF">
        <w:rPr>
          <w:rFonts w:ascii="Garamond" w:hAnsi="Garamond"/>
          <w:sz w:val="24"/>
          <w:szCs w:val="24"/>
          <w:u w:val="single"/>
        </w:rPr>
        <w:t xml:space="preserve">All </w:t>
      </w:r>
      <w:r w:rsidR="00C671CF" w:rsidRPr="00C671CF">
        <w:rPr>
          <w:rFonts w:ascii="Garamond" w:hAnsi="Garamond"/>
          <w:sz w:val="24"/>
          <w:szCs w:val="24"/>
          <w:u w:val="single"/>
        </w:rPr>
        <w:t>about</w:t>
      </w:r>
      <w:r w:rsidRPr="00C671CF">
        <w:rPr>
          <w:rFonts w:ascii="Garamond" w:hAnsi="Garamond"/>
          <w:sz w:val="24"/>
          <w:szCs w:val="24"/>
          <w:u w:val="single"/>
        </w:rPr>
        <w:t xml:space="preserve"> Proposals:</w:t>
      </w:r>
      <w:r w:rsidRPr="00C671CF">
        <w:rPr>
          <w:rFonts w:ascii="Garamond" w:hAnsi="Garamond"/>
          <w:sz w:val="24"/>
          <w:szCs w:val="24"/>
        </w:rPr>
        <w:t xml:space="preserve"> Th</w:t>
      </w:r>
      <w:r w:rsidR="006A16B3">
        <w:rPr>
          <w:rFonts w:ascii="Garamond" w:hAnsi="Garamond"/>
          <w:sz w:val="24"/>
          <w:szCs w:val="24"/>
        </w:rPr>
        <w:t>is</w:t>
      </w:r>
      <w:r w:rsidRPr="00C671CF">
        <w:rPr>
          <w:rFonts w:ascii="Garamond" w:hAnsi="Garamond"/>
          <w:sz w:val="24"/>
          <w:szCs w:val="24"/>
        </w:rPr>
        <w:t xml:space="preserve"> session</w:t>
      </w:r>
      <w:r w:rsidR="006A16B3">
        <w:rPr>
          <w:rFonts w:ascii="Garamond" w:hAnsi="Garamond"/>
          <w:sz w:val="24"/>
          <w:szCs w:val="24"/>
        </w:rPr>
        <w:t xml:space="preserve"> is required f</w:t>
      </w:r>
      <w:r w:rsidRPr="00C671CF">
        <w:rPr>
          <w:rFonts w:ascii="Garamond" w:hAnsi="Garamond"/>
          <w:sz w:val="24"/>
          <w:szCs w:val="24"/>
        </w:rPr>
        <w:t xml:space="preserve">or PIs, Named Key Personnel, </w:t>
      </w:r>
      <w:r w:rsidR="004F6A34" w:rsidRPr="00C671CF">
        <w:rPr>
          <w:rFonts w:ascii="Garamond" w:hAnsi="Garamond"/>
          <w:sz w:val="24"/>
          <w:szCs w:val="24"/>
        </w:rPr>
        <w:t>and</w:t>
      </w:r>
      <w:r w:rsidRPr="00C671CF">
        <w:rPr>
          <w:rFonts w:ascii="Garamond" w:hAnsi="Garamond"/>
          <w:sz w:val="24"/>
          <w:szCs w:val="24"/>
        </w:rPr>
        <w:t xml:space="preserve"> Unit </w:t>
      </w:r>
      <w:r w:rsidR="00C671CF" w:rsidRPr="00C671CF">
        <w:rPr>
          <w:rFonts w:ascii="Garamond" w:hAnsi="Garamond"/>
          <w:sz w:val="24"/>
          <w:szCs w:val="24"/>
        </w:rPr>
        <w:t xml:space="preserve">Approvers. </w:t>
      </w:r>
      <w:r w:rsidR="00DC3F51" w:rsidRPr="00C671CF">
        <w:rPr>
          <w:rFonts w:ascii="Garamond" w:hAnsi="Garamond"/>
          <w:sz w:val="24"/>
          <w:szCs w:val="24"/>
        </w:rPr>
        <w:t>T</w:t>
      </w:r>
      <w:r w:rsidRPr="00C671CF">
        <w:rPr>
          <w:rFonts w:ascii="Garamond" w:hAnsi="Garamond"/>
          <w:sz w:val="24"/>
          <w:szCs w:val="24"/>
        </w:rPr>
        <w:t xml:space="preserve">he training provides information on how to route, certify, and approve </w:t>
      </w:r>
      <w:r w:rsidR="00C671CF" w:rsidRPr="00C671CF">
        <w:rPr>
          <w:rFonts w:ascii="Garamond" w:hAnsi="Garamond"/>
          <w:sz w:val="24"/>
          <w:szCs w:val="24"/>
        </w:rPr>
        <w:t xml:space="preserve">proposal in Kuali. Here are two training options: </w:t>
      </w:r>
    </w:p>
    <w:p w14:paraId="73D77CA7" w14:textId="2EE4C9EE" w:rsidR="00C14E74" w:rsidRPr="00C671CF" w:rsidRDefault="00C14E74" w:rsidP="00C671CF">
      <w:pPr>
        <w:pStyle w:val="ListParagraph"/>
        <w:rPr>
          <w:rFonts w:ascii="Garamond" w:hAnsi="Garamond"/>
          <w:sz w:val="24"/>
          <w:szCs w:val="24"/>
        </w:rPr>
      </w:pPr>
    </w:p>
    <w:p w14:paraId="31C0C11E" w14:textId="15B8F5BE" w:rsidR="004F6A34" w:rsidRPr="00C671CF" w:rsidRDefault="00A50942" w:rsidP="00C671C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C671CF">
        <w:rPr>
          <w:rFonts w:ascii="Garamond" w:hAnsi="Garamond"/>
          <w:i/>
          <w:sz w:val="24"/>
          <w:szCs w:val="24"/>
        </w:rPr>
        <w:t xml:space="preserve">Self-Study </w:t>
      </w:r>
      <w:r w:rsidR="00D73E72" w:rsidRPr="00C671CF">
        <w:rPr>
          <w:rFonts w:ascii="Garamond" w:hAnsi="Garamond"/>
          <w:i/>
          <w:sz w:val="24"/>
          <w:szCs w:val="24"/>
        </w:rPr>
        <w:t>Option</w:t>
      </w:r>
      <w:r w:rsidRPr="00C671CF">
        <w:rPr>
          <w:rFonts w:ascii="Garamond" w:hAnsi="Garamond"/>
          <w:i/>
          <w:sz w:val="24"/>
          <w:szCs w:val="24"/>
        </w:rPr>
        <w:t>:</w:t>
      </w:r>
      <w:r w:rsidR="00C671CF" w:rsidRPr="00C671CF">
        <w:rPr>
          <w:rFonts w:ascii="Garamond" w:hAnsi="Garamond"/>
          <w:sz w:val="24"/>
          <w:szCs w:val="24"/>
        </w:rPr>
        <w:t xml:space="preserve"> </w:t>
      </w:r>
      <w:r w:rsidR="00D73E72" w:rsidRPr="00C671CF">
        <w:rPr>
          <w:rFonts w:ascii="Garamond" w:hAnsi="Garamond"/>
          <w:sz w:val="24"/>
          <w:szCs w:val="24"/>
        </w:rPr>
        <w:t xml:space="preserve">Go to </w:t>
      </w:r>
      <w:r w:rsidRPr="00C671CF">
        <w:rPr>
          <w:rFonts w:ascii="Garamond" w:hAnsi="Garamond"/>
          <w:sz w:val="24"/>
          <w:szCs w:val="24"/>
        </w:rPr>
        <w:t>the “</w:t>
      </w:r>
      <w:hyperlink r:id="rId6" w:history="1">
        <w:r w:rsidRPr="00AE2830">
          <w:rPr>
            <w:color w:val="0070C0"/>
          </w:rPr>
          <w:t>All About Proposals</w:t>
        </w:r>
      </w:hyperlink>
      <w:r w:rsidRPr="00C671CF">
        <w:rPr>
          <w:rFonts w:ascii="Garamond" w:hAnsi="Garamond"/>
          <w:sz w:val="24"/>
          <w:szCs w:val="24"/>
        </w:rPr>
        <w:t>” training page</w:t>
      </w:r>
      <w:r w:rsidR="00EF1BF6" w:rsidRPr="00C671CF">
        <w:rPr>
          <w:rFonts w:ascii="Garamond" w:hAnsi="Garamond"/>
          <w:sz w:val="24"/>
          <w:szCs w:val="24"/>
        </w:rPr>
        <w:t>s</w:t>
      </w:r>
      <w:r w:rsidR="00D73E72" w:rsidRPr="00C671CF">
        <w:rPr>
          <w:rFonts w:ascii="Garamond" w:hAnsi="Garamond"/>
          <w:sz w:val="24"/>
          <w:szCs w:val="24"/>
        </w:rPr>
        <w:t xml:space="preserve"> and read the P</w:t>
      </w:r>
      <w:r w:rsidR="004B288D" w:rsidRPr="00C671CF">
        <w:rPr>
          <w:rFonts w:ascii="Garamond" w:hAnsi="Garamond"/>
          <w:sz w:val="24"/>
          <w:szCs w:val="24"/>
        </w:rPr>
        <w:t xml:space="preserve">ower </w:t>
      </w:r>
      <w:r w:rsidR="00D73E72" w:rsidRPr="00C671CF">
        <w:rPr>
          <w:rFonts w:ascii="Garamond" w:hAnsi="Garamond"/>
          <w:sz w:val="24"/>
          <w:szCs w:val="24"/>
        </w:rPr>
        <w:t>P</w:t>
      </w:r>
      <w:r w:rsidR="004B288D" w:rsidRPr="00C671CF">
        <w:rPr>
          <w:rFonts w:ascii="Garamond" w:hAnsi="Garamond"/>
          <w:sz w:val="24"/>
          <w:szCs w:val="24"/>
        </w:rPr>
        <w:t>oint</w:t>
      </w:r>
      <w:r w:rsidR="00D73E72" w:rsidRPr="00C671CF">
        <w:rPr>
          <w:rFonts w:ascii="Garamond" w:hAnsi="Garamond"/>
          <w:sz w:val="24"/>
          <w:szCs w:val="24"/>
        </w:rPr>
        <w:t xml:space="preserve"> presentation</w:t>
      </w:r>
      <w:r w:rsidR="00C671CF" w:rsidRPr="00C671CF">
        <w:rPr>
          <w:rFonts w:ascii="Garamond" w:hAnsi="Garamond"/>
          <w:sz w:val="24"/>
          <w:szCs w:val="24"/>
        </w:rPr>
        <w:t>. This</w:t>
      </w:r>
      <w:r w:rsidR="00D73E72" w:rsidRPr="00C671CF">
        <w:rPr>
          <w:rFonts w:ascii="Garamond" w:hAnsi="Garamond"/>
          <w:sz w:val="24"/>
          <w:szCs w:val="24"/>
        </w:rPr>
        <w:t xml:space="preserve"> includes step-by-step </w:t>
      </w:r>
      <w:r w:rsidR="004B288D" w:rsidRPr="00C671CF">
        <w:rPr>
          <w:rFonts w:ascii="Garamond" w:hAnsi="Garamond"/>
          <w:sz w:val="24"/>
          <w:szCs w:val="24"/>
        </w:rPr>
        <w:t xml:space="preserve">instructions </w:t>
      </w:r>
      <w:r w:rsidR="00D73E72" w:rsidRPr="00C671CF">
        <w:rPr>
          <w:rFonts w:ascii="Garamond" w:hAnsi="Garamond"/>
          <w:sz w:val="24"/>
          <w:szCs w:val="24"/>
        </w:rPr>
        <w:t>and screen shots.</w:t>
      </w:r>
      <w:r w:rsidRPr="00C671CF">
        <w:rPr>
          <w:rFonts w:ascii="Garamond" w:hAnsi="Garamond"/>
          <w:sz w:val="24"/>
          <w:szCs w:val="24"/>
        </w:rPr>
        <w:t xml:space="preserve">  Th</w:t>
      </w:r>
      <w:r w:rsidR="004F6A34" w:rsidRPr="00C671CF">
        <w:rPr>
          <w:rFonts w:ascii="Garamond" w:hAnsi="Garamond"/>
          <w:sz w:val="24"/>
          <w:szCs w:val="24"/>
        </w:rPr>
        <w:t xml:space="preserve">e training </w:t>
      </w:r>
      <w:r w:rsidRPr="00C671CF">
        <w:rPr>
          <w:rFonts w:ascii="Garamond" w:hAnsi="Garamond"/>
          <w:sz w:val="24"/>
          <w:szCs w:val="24"/>
        </w:rPr>
        <w:t xml:space="preserve">should give you enough </w:t>
      </w:r>
      <w:r w:rsidR="00120347" w:rsidRPr="00C671CF">
        <w:rPr>
          <w:rFonts w:ascii="Garamond" w:hAnsi="Garamond"/>
          <w:sz w:val="24"/>
          <w:szCs w:val="24"/>
        </w:rPr>
        <w:t xml:space="preserve">information </w:t>
      </w:r>
      <w:r w:rsidRPr="00C671CF">
        <w:rPr>
          <w:rFonts w:ascii="Garamond" w:hAnsi="Garamond"/>
          <w:sz w:val="24"/>
          <w:szCs w:val="24"/>
        </w:rPr>
        <w:t xml:space="preserve">to </w:t>
      </w:r>
      <w:r w:rsidR="004B288D" w:rsidRPr="00C671CF">
        <w:rPr>
          <w:rFonts w:ascii="Garamond" w:hAnsi="Garamond"/>
          <w:sz w:val="24"/>
          <w:szCs w:val="24"/>
        </w:rPr>
        <w:t xml:space="preserve">understand, </w:t>
      </w:r>
      <w:r w:rsidRPr="00C671CF">
        <w:rPr>
          <w:rFonts w:ascii="Garamond" w:hAnsi="Garamond"/>
          <w:sz w:val="24"/>
          <w:szCs w:val="24"/>
        </w:rPr>
        <w:t>certify, rout</w:t>
      </w:r>
      <w:r w:rsidR="00120347" w:rsidRPr="00C671CF">
        <w:rPr>
          <w:rFonts w:ascii="Garamond" w:hAnsi="Garamond"/>
          <w:sz w:val="24"/>
          <w:szCs w:val="24"/>
        </w:rPr>
        <w:t>e</w:t>
      </w:r>
      <w:r w:rsidRPr="00C671CF">
        <w:rPr>
          <w:rFonts w:ascii="Garamond" w:hAnsi="Garamond"/>
          <w:sz w:val="24"/>
          <w:szCs w:val="24"/>
        </w:rPr>
        <w:t xml:space="preserve">, </w:t>
      </w:r>
      <w:r w:rsidR="004B288D" w:rsidRPr="00C671CF">
        <w:rPr>
          <w:rFonts w:ascii="Garamond" w:hAnsi="Garamond"/>
          <w:sz w:val="24"/>
          <w:szCs w:val="24"/>
        </w:rPr>
        <w:t xml:space="preserve">and </w:t>
      </w:r>
      <w:r w:rsidRPr="00C671CF">
        <w:rPr>
          <w:rFonts w:ascii="Garamond" w:hAnsi="Garamond"/>
          <w:sz w:val="24"/>
          <w:szCs w:val="24"/>
        </w:rPr>
        <w:t>approve</w:t>
      </w:r>
      <w:r w:rsidR="00DC3F51" w:rsidRPr="00C671CF">
        <w:rPr>
          <w:rFonts w:ascii="Garamond" w:hAnsi="Garamond"/>
          <w:sz w:val="24"/>
          <w:szCs w:val="24"/>
        </w:rPr>
        <w:t xml:space="preserve"> proposals.</w:t>
      </w:r>
    </w:p>
    <w:p w14:paraId="1DEAC516" w14:textId="66220BFA" w:rsidR="009A687C" w:rsidRPr="00C671CF" w:rsidRDefault="00C14E74" w:rsidP="00C671CF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C671CF">
        <w:rPr>
          <w:rFonts w:ascii="Garamond" w:hAnsi="Garamond"/>
          <w:i/>
          <w:sz w:val="24"/>
          <w:szCs w:val="24"/>
        </w:rPr>
        <w:t>In-Person Option</w:t>
      </w:r>
      <w:r w:rsidR="00C671CF" w:rsidRPr="00C671CF">
        <w:rPr>
          <w:rFonts w:ascii="Garamond" w:hAnsi="Garamond"/>
          <w:i/>
          <w:sz w:val="24"/>
          <w:szCs w:val="24"/>
        </w:rPr>
        <w:t xml:space="preserve">: </w:t>
      </w:r>
      <w:r w:rsidR="00C671CF" w:rsidRPr="00C671CF">
        <w:rPr>
          <w:rFonts w:ascii="Garamond" w:hAnsi="Garamond"/>
          <w:sz w:val="24"/>
          <w:szCs w:val="24"/>
        </w:rPr>
        <w:t>Multiple</w:t>
      </w:r>
      <w:r w:rsidR="2E7ABF28" w:rsidRPr="00C671CF">
        <w:rPr>
          <w:rFonts w:ascii="Garamond" w:hAnsi="Garamond"/>
          <w:sz w:val="24"/>
          <w:szCs w:val="24"/>
        </w:rPr>
        <w:t xml:space="preserve"> </w:t>
      </w:r>
      <w:hyperlink r:id="rId7" w:history="1">
        <w:r w:rsidR="2E7ABF28" w:rsidRPr="00AE2830">
          <w:rPr>
            <w:color w:val="0070C0"/>
          </w:rPr>
          <w:t>in-person training options</w:t>
        </w:r>
      </w:hyperlink>
      <w:r w:rsidR="2E7ABF28" w:rsidRPr="00C671CF">
        <w:rPr>
          <w:rFonts w:ascii="Garamond" w:hAnsi="Garamond"/>
          <w:sz w:val="24"/>
          <w:szCs w:val="24"/>
        </w:rPr>
        <w:t xml:space="preserve"> </w:t>
      </w:r>
      <w:r w:rsidR="00E05CE5" w:rsidRPr="00C671CF">
        <w:rPr>
          <w:rFonts w:ascii="Garamond" w:hAnsi="Garamond"/>
          <w:sz w:val="24"/>
          <w:szCs w:val="24"/>
        </w:rPr>
        <w:t>are offered</w:t>
      </w:r>
      <w:r w:rsidR="2E7ABF28" w:rsidRPr="00C671CF">
        <w:rPr>
          <w:rFonts w:ascii="Garamond" w:hAnsi="Garamond"/>
          <w:sz w:val="24"/>
          <w:szCs w:val="24"/>
        </w:rPr>
        <w:t xml:space="preserve"> monthly. </w:t>
      </w:r>
    </w:p>
    <w:p w14:paraId="745B87DF" w14:textId="77777777" w:rsidR="00A313AA" w:rsidRPr="00C671CF" w:rsidRDefault="00A313AA" w:rsidP="004F6A34">
      <w:pPr>
        <w:pStyle w:val="ListParagraph"/>
        <w:rPr>
          <w:rFonts w:ascii="Garamond" w:hAnsi="Garamond"/>
          <w:sz w:val="24"/>
          <w:szCs w:val="24"/>
        </w:rPr>
      </w:pPr>
    </w:p>
    <w:p w14:paraId="20C16426" w14:textId="4C4A1A97" w:rsidR="006A16B3" w:rsidRDefault="00126DB3" w:rsidP="004F6A34">
      <w:pPr>
        <w:pStyle w:val="ListParagraph"/>
        <w:numPr>
          <w:ilvl w:val="0"/>
          <w:numId w:val="6"/>
        </w:num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hyperlink r:id="rId8" w:history="1">
        <w:r w:rsidR="006A16B3" w:rsidRPr="00AE2830">
          <w:rPr>
            <w:color w:val="0070C0"/>
          </w:rPr>
          <w:t>PI Certification</w:t>
        </w:r>
      </w:hyperlink>
      <w:r w:rsidR="006A16B3" w:rsidRPr="00AE2830">
        <w:rPr>
          <w:color w:val="0070C0"/>
        </w:rPr>
        <w:t xml:space="preserve">: </w:t>
      </w:r>
      <w:r w:rsidR="003A765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This training </w:t>
      </w:r>
      <w:r w:rsidR="00DD3EA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builds on information presented in “All About Proposals” training. It is an additional resource that </w:t>
      </w:r>
      <w:r w:rsidR="003A765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provides </w:t>
      </w:r>
      <w:r w:rsidR="00E4144A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an </w:t>
      </w:r>
      <w:r w:rsidR="003A765F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in-depth review of PI </w:t>
      </w:r>
      <w:r w:rsidR="00DD3EA7">
        <w:rPr>
          <w:rStyle w:val="Hyperlink"/>
          <w:rFonts w:ascii="Garamond" w:hAnsi="Garamond"/>
          <w:color w:val="auto"/>
          <w:sz w:val="24"/>
          <w:szCs w:val="24"/>
          <w:u w:val="none"/>
        </w:rPr>
        <w:t>c</w:t>
      </w:r>
      <w:r w:rsidR="003A765F">
        <w:rPr>
          <w:rStyle w:val="Hyperlink"/>
          <w:rFonts w:ascii="Garamond" w:hAnsi="Garamond"/>
          <w:color w:val="auto"/>
          <w:sz w:val="24"/>
          <w:szCs w:val="24"/>
          <w:u w:val="none"/>
        </w:rPr>
        <w:t>ertification</w:t>
      </w:r>
      <w:r w:rsidR="00DD3EA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and can be used as a </w:t>
      </w:r>
      <w:r w:rsidR="003A765F">
        <w:rPr>
          <w:rStyle w:val="Hyperlink"/>
          <w:rFonts w:ascii="Garamond" w:hAnsi="Garamond"/>
          <w:color w:val="auto"/>
          <w:sz w:val="24"/>
          <w:szCs w:val="24"/>
          <w:u w:val="none"/>
        </w:rPr>
        <w:t>quick reference.</w:t>
      </w:r>
      <w:r w:rsidR="006A16B3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</w:t>
      </w:r>
    </w:p>
    <w:p w14:paraId="4104CAA7" w14:textId="77777777" w:rsidR="003A765F" w:rsidRPr="009B2142" w:rsidRDefault="003A765F" w:rsidP="009B2142">
      <w:pPr>
        <w:pStyle w:val="ListParagraph"/>
        <w:rPr>
          <w:rFonts w:ascii="Garamond" w:hAnsi="Garamond"/>
          <w:sz w:val="24"/>
          <w:szCs w:val="24"/>
        </w:rPr>
      </w:pPr>
    </w:p>
    <w:p w14:paraId="72A2DEAF" w14:textId="24EFDB6B" w:rsidR="003C6378" w:rsidRPr="00C671CF" w:rsidRDefault="00126DB3" w:rsidP="004F6A3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hyperlink r:id="rId9" w:history="1">
        <w:r w:rsidR="00A313AA" w:rsidRPr="00AE2830">
          <w:rPr>
            <w:color w:val="0070C0"/>
          </w:rPr>
          <w:t>Kuali FCOI system training</w:t>
        </w:r>
      </w:hyperlink>
      <w:r w:rsidR="00A313AA" w:rsidRPr="00AE2830">
        <w:rPr>
          <w:color w:val="0070C0"/>
        </w:rPr>
        <w:t>:</w:t>
      </w:r>
      <w:r w:rsidR="00A313AA" w:rsidRPr="00C671CF">
        <w:rPr>
          <w:rFonts w:ascii="Garamond" w:hAnsi="Garamond"/>
          <w:sz w:val="24"/>
          <w:szCs w:val="24"/>
        </w:rPr>
        <w:t xml:space="preserve">  This training is required for </w:t>
      </w:r>
      <w:r w:rsidR="004F6A34" w:rsidRPr="00C671CF">
        <w:rPr>
          <w:rFonts w:ascii="Garamond" w:hAnsi="Garamond"/>
          <w:sz w:val="24"/>
          <w:szCs w:val="24"/>
        </w:rPr>
        <w:t xml:space="preserve">all </w:t>
      </w:r>
      <w:r w:rsidR="00A313AA" w:rsidRPr="00C671CF">
        <w:rPr>
          <w:rFonts w:ascii="Garamond" w:hAnsi="Garamond"/>
          <w:sz w:val="24"/>
          <w:szCs w:val="24"/>
        </w:rPr>
        <w:t xml:space="preserve">PIs </w:t>
      </w:r>
      <w:r w:rsidR="00DE7694" w:rsidRPr="00C671CF">
        <w:rPr>
          <w:rFonts w:ascii="Garamond" w:hAnsi="Garamond"/>
          <w:sz w:val="24"/>
          <w:szCs w:val="24"/>
        </w:rPr>
        <w:t>submitting proposal</w:t>
      </w:r>
      <w:r w:rsidR="00A313AA" w:rsidRPr="00C671CF">
        <w:rPr>
          <w:rFonts w:ascii="Garamond" w:hAnsi="Garamond"/>
          <w:sz w:val="24"/>
          <w:szCs w:val="24"/>
        </w:rPr>
        <w:t>s</w:t>
      </w:r>
      <w:r w:rsidR="00D61481" w:rsidRPr="00C671CF">
        <w:rPr>
          <w:rFonts w:ascii="Garamond" w:hAnsi="Garamond"/>
          <w:sz w:val="24"/>
          <w:szCs w:val="24"/>
        </w:rPr>
        <w:t xml:space="preserve"> </w:t>
      </w:r>
      <w:r w:rsidR="00C14E74" w:rsidRPr="00C671CF">
        <w:rPr>
          <w:rFonts w:ascii="Garamond" w:hAnsi="Garamond"/>
          <w:sz w:val="24"/>
          <w:szCs w:val="24"/>
        </w:rPr>
        <w:t xml:space="preserve">to an </w:t>
      </w:r>
      <w:r w:rsidR="00C671CF" w:rsidRPr="00C671CF">
        <w:rPr>
          <w:rFonts w:ascii="Garamond" w:hAnsi="Garamond"/>
          <w:sz w:val="24"/>
          <w:szCs w:val="24"/>
        </w:rPr>
        <w:t>entity that</w:t>
      </w:r>
      <w:r w:rsidR="00C14E74" w:rsidRPr="00C671CF">
        <w:rPr>
          <w:rFonts w:ascii="Garamond" w:hAnsi="Garamond"/>
          <w:sz w:val="24"/>
          <w:szCs w:val="24"/>
        </w:rPr>
        <w:t xml:space="preserve"> involves the reporting of </w:t>
      </w:r>
      <w:hyperlink r:id="rId10" w:history="1">
        <w:r w:rsidR="00C14E74" w:rsidRPr="00C671CF">
          <w:rPr>
            <w:rFonts w:ascii="Garamond" w:hAnsi="Garamond"/>
            <w:sz w:val="24"/>
            <w:szCs w:val="24"/>
          </w:rPr>
          <w:t>potential financial conflicts of interest</w:t>
        </w:r>
      </w:hyperlink>
      <w:r w:rsidR="00C14E74" w:rsidRPr="00C671CF">
        <w:rPr>
          <w:rFonts w:ascii="Garamond" w:hAnsi="Garamond"/>
          <w:sz w:val="24"/>
          <w:szCs w:val="24"/>
        </w:rPr>
        <w:t xml:space="preserve"> (FCOI). For example, </w:t>
      </w:r>
      <w:r w:rsidR="00EA1793" w:rsidRPr="00C671CF">
        <w:rPr>
          <w:rFonts w:ascii="Garamond" w:hAnsi="Garamond"/>
          <w:sz w:val="24"/>
          <w:szCs w:val="24"/>
        </w:rPr>
        <w:t xml:space="preserve">a </w:t>
      </w:r>
      <w:hyperlink r:id="rId11" w:history="1">
        <w:r w:rsidR="00EA1793" w:rsidRPr="00C671CF">
          <w:rPr>
            <w:rFonts w:ascii="Garamond" w:hAnsi="Garamond"/>
            <w:sz w:val="24"/>
            <w:szCs w:val="24"/>
          </w:rPr>
          <w:t>Public Health Services (PHS)</w:t>
        </w:r>
      </w:hyperlink>
      <w:r w:rsidR="00EA1793" w:rsidRPr="00C671CF">
        <w:rPr>
          <w:rFonts w:ascii="Garamond" w:hAnsi="Garamond"/>
          <w:sz w:val="24"/>
          <w:szCs w:val="24"/>
        </w:rPr>
        <w:t xml:space="preserve"> entity [e.g., NIH]</w:t>
      </w:r>
      <w:r w:rsidR="00DC3F51" w:rsidRPr="00C671CF">
        <w:rPr>
          <w:rFonts w:ascii="Garamond" w:hAnsi="Garamond"/>
          <w:sz w:val="24"/>
          <w:szCs w:val="24"/>
        </w:rPr>
        <w:t>,</w:t>
      </w:r>
      <w:r w:rsidR="00EA1793" w:rsidRPr="00C671CF">
        <w:rPr>
          <w:rFonts w:ascii="Garamond" w:hAnsi="Garamond"/>
          <w:sz w:val="24"/>
          <w:szCs w:val="24"/>
        </w:rPr>
        <w:t xml:space="preserve"> or a Non-PHS [e.g., NSF</w:t>
      </w:r>
      <w:r w:rsidR="00DC3F51" w:rsidRPr="00C671CF">
        <w:rPr>
          <w:rFonts w:ascii="Garamond" w:hAnsi="Garamond"/>
          <w:sz w:val="24"/>
          <w:szCs w:val="24"/>
        </w:rPr>
        <w:t>]</w:t>
      </w:r>
      <w:r w:rsidR="00F22C82">
        <w:rPr>
          <w:rFonts w:ascii="Garamond" w:hAnsi="Garamond"/>
          <w:sz w:val="24"/>
          <w:szCs w:val="24"/>
        </w:rPr>
        <w:t>.</w:t>
      </w:r>
    </w:p>
    <w:p w14:paraId="673D3F46" w14:textId="77777777" w:rsidR="004F6A34" w:rsidRPr="00C671CF" w:rsidRDefault="004F6A34" w:rsidP="004710D0">
      <w:pPr>
        <w:pStyle w:val="ListParagraph"/>
        <w:rPr>
          <w:rFonts w:ascii="Garamond" w:hAnsi="Garamond"/>
          <w:sz w:val="24"/>
          <w:szCs w:val="24"/>
        </w:rPr>
      </w:pPr>
    </w:p>
    <w:p w14:paraId="443347E3" w14:textId="73B842DA" w:rsidR="00751120" w:rsidRPr="00C671CF" w:rsidRDefault="00C14E74" w:rsidP="004F6A3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C671CF">
        <w:rPr>
          <w:rFonts w:ascii="Garamond" w:hAnsi="Garamond"/>
          <w:sz w:val="24"/>
          <w:szCs w:val="24"/>
        </w:rPr>
        <w:t>Other Training: Administrative staff who will be entering proposals directly into Kuali are required to take both half-day sessions on</w:t>
      </w:r>
      <w:r w:rsidR="00A313AA" w:rsidRPr="00C671CF">
        <w:rPr>
          <w:rFonts w:ascii="Garamond" w:hAnsi="Garamond"/>
          <w:sz w:val="24"/>
          <w:szCs w:val="24"/>
        </w:rPr>
        <w:t xml:space="preserve"> </w:t>
      </w:r>
      <w:hyperlink r:id="rId12" w:history="1">
        <w:r w:rsidR="004F6A34" w:rsidRPr="00C671CF">
          <w:rPr>
            <w:rFonts w:ascii="Garamond" w:hAnsi="Garamond"/>
            <w:sz w:val="24"/>
            <w:szCs w:val="24"/>
            <w:u w:val="single"/>
          </w:rPr>
          <w:t>Proposal Development Basics</w:t>
        </w:r>
      </w:hyperlink>
      <w:r w:rsidR="004F6A34" w:rsidRPr="00C671CF">
        <w:rPr>
          <w:rFonts w:ascii="Garamond" w:hAnsi="Garamond"/>
          <w:sz w:val="24"/>
          <w:szCs w:val="24"/>
          <w:u w:val="single"/>
        </w:rPr>
        <w:t xml:space="preserve"> &amp; </w:t>
      </w:r>
      <w:hyperlink r:id="rId13" w:history="1">
        <w:r w:rsidR="004F6A34" w:rsidRPr="00C671CF">
          <w:rPr>
            <w:rFonts w:ascii="Garamond" w:hAnsi="Garamond"/>
            <w:sz w:val="24"/>
            <w:szCs w:val="24"/>
            <w:u w:val="single"/>
          </w:rPr>
          <w:t>Proposal Budget</w:t>
        </w:r>
      </w:hyperlink>
      <w:r w:rsidR="004F6A34" w:rsidRPr="00C671CF">
        <w:rPr>
          <w:rFonts w:ascii="Garamond" w:hAnsi="Garamond"/>
          <w:sz w:val="24"/>
          <w:szCs w:val="24"/>
        </w:rPr>
        <w:t xml:space="preserve"> </w:t>
      </w:r>
    </w:p>
    <w:p w14:paraId="4BCCE30F" w14:textId="2934BF51" w:rsidR="004C67EE" w:rsidRPr="00C671CF" w:rsidRDefault="00005543" w:rsidP="004C67EE">
      <w:pPr>
        <w:rPr>
          <w:rFonts w:ascii="Garamond" w:hAnsi="Garamond"/>
          <w:sz w:val="24"/>
          <w:szCs w:val="24"/>
        </w:rPr>
      </w:pPr>
      <w:r w:rsidRPr="00C671CF">
        <w:rPr>
          <w:rFonts w:ascii="Garamond" w:hAnsi="Garamond"/>
          <w:b/>
          <w:sz w:val="24"/>
          <w:szCs w:val="24"/>
        </w:rPr>
        <w:t>When should I take the training</w:t>
      </w:r>
      <w:r w:rsidR="00C671CF" w:rsidRPr="00C671CF">
        <w:rPr>
          <w:rFonts w:ascii="Garamond" w:hAnsi="Garamond"/>
          <w:b/>
          <w:sz w:val="24"/>
          <w:szCs w:val="24"/>
        </w:rPr>
        <w:t>?</w:t>
      </w:r>
      <w:r w:rsidR="003C6378" w:rsidRPr="00C671CF">
        <w:rPr>
          <w:rFonts w:ascii="Garamond" w:hAnsi="Garamond"/>
          <w:color w:val="C00000"/>
          <w:sz w:val="24"/>
          <w:szCs w:val="24"/>
        </w:rPr>
        <w:t xml:space="preserve"> </w:t>
      </w:r>
      <w:r w:rsidR="00C14E74" w:rsidRPr="00C671CF">
        <w:rPr>
          <w:rFonts w:ascii="Garamond" w:hAnsi="Garamond"/>
          <w:sz w:val="24"/>
          <w:szCs w:val="24"/>
        </w:rPr>
        <w:t>ASAP.</w:t>
      </w:r>
      <w:r w:rsidR="003C6378" w:rsidRPr="00C671CF">
        <w:rPr>
          <w:rFonts w:ascii="Garamond" w:hAnsi="Garamond"/>
          <w:color w:val="C00000"/>
          <w:sz w:val="24"/>
          <w:szCs w:val="24"/>
        </w:rPr>
        <w:t xml:space="preserve"> </w:t>
      </w:r>
      <w:r w:rsidR="00FF3F25" w:rsidRPr="00C671CF">
        <w:rPr>
          <w:rFonts w:ascii="Garamond" w:hAnsi="Garamond"/>
          <w:sz w:val="24"/>
          <w:szCs w:val="24"/>
        </w:rPr>
        <w:t xml:space="preserve"> P</w:t>
      </w:r>
      <w:r w:rsidR="00C14E74" w:rsidRPr="00C671CF">
        <w:rPr>
          <w:rFonts w:ascii="Garamond" w:hAnsi="Garamond"/>
          <w:sz w:val="24"/>
          <w:szCs w:val="24"/>
        </w:rPr>
        <w:t>rincipal Investigators,</w:t>
      </w:r>
      <w:r w:rsidR="00FF3F25" w:rsidRPr="00C671CF">
        <w:rPr>
          <w:rFonts w:ascii="Garamond" w:hAnsi="Garamond"/>
          <w:sz w:val="24"/>
          <w:szCs w:val="24"/>
        </w:rPr>
        <w:t xml:space="preserve"> Key Personnel, and </w:t>
      </w:r>
      <w:r w:rsidR="00C14E74" w:rsidRPr="00C671CF">
        <w:rPr>
          <w:rFonts w:ascii="Garamond" w:hAnsi="Garamond"/>
          <w:sz w:val="24"/>
          <w:szCs w:val="24"/>
        </w:rPr>
        <w:t xml:space="preserve">Chairs and Directors who will be </w:t>
      </w:r>
      <w:r w:rsidR="00FF3F25" w:rsidRPr="00C671CF">
        <w:rPr>
          <w:rFonts w:ascii="Garamond" w:hAnsi="Garamond"/>
          <w:sz w:val="24"/>
          <w:szCs w:val="24"/>
        </w:rPr>
        <w:t xml:space="preserve">Approvers </w:t>
      </w:r>
      <w:r w:rsidR="00C671CF">
        <w:rPr>
          <w:rFonts w:ascii="Garamond" w:hAnsi="Garamond"/>
          <w:sz w:val="24"/>
          <w:szCs w:val="24"/>
        </w:rPr>
        <w:t xml:space="preserve">must </w:t>
      </w:r>
      <w:r w:rsidR="00E05CE5" w:rsidRPr="00C671CF">
        <w:rPr>
          <w:rFonts w:ascii="Garamond" w:hAnsi="Garamond"/>
          <w:sz w:val="24"/>
          <w:szCs w:val="24"/>
        </w:rPr>
        <w:t xml:space="preserve">complete </w:t>
      </w:r>
      <w:r w:rsidR="004C67EE" w:rsidRPr="00C671CF">
        <w:rPr>
          <w:rFonts w:ascii="Garamond" w:hAnsi="Garamond"/>
          <w:sz w:val="24"/>
          <w:szCs w:val="24"/>
        </w:rPr>
        <w:t xml:space="preserve">the </w:t>
      </w:r>
      <w:r w:rsidR="00E05CE5" w:rsidRPr="00C671CF">
        <w:rPr>
          <w:rFonts w:ascii="Garamond" w:hAnsi="Garamond"/>
          <w:sz w:val="24"/>
          <w:szCs w:val="24"/>
        </w:rPr>
        <w:t>“</w:t>
      </w:r>
      <w:hyperlink r:id="rId14" w:history="1">
        <w:r w:rsidR="00AE2830" w:rsidRPr="00AE2830">
          <w:rPr>
            <w:color w:val="0070C0"/>
          </w:rPr>
          <w:t>All About Proposals</w:t>
        </w:r>
      </w:hyperlink>
      <w:r w:rsidR="00DE7694" w:rsidRPr="00AE2830">
        <w:rPr>
          <w:color w:val="0070C0"/>
        </w:rPr>
        <w:t>”</w:t>
      </w:r>
      <w:r w:rsidR="00EF1BF6" w:rsidRPr="00AE2830">
        <w:rPr>
          <w:color w:val="0070C0"/>
        </w:rPr>
        <w:t xml:space="preserve"> </w:t>
      </w:r>
      <w:r w:rsidR="004C67EE" w:rsidRPr="00C671CF">
        <w:rPr>
          <w:rFonts w:ascii="Garamond" w:hAnsi="Garamond"/>
          <w:sz w:val="24"/>
          <w:szCs w:val="24"/>
        </w:rPr>
        <w:t xml:space="preserve">sessions </w:t>
      </w:r>
      <w:r w:rsidR="00E05CE5" w:rsidRPr="00C671CF">
        <w:rPr>
          <w:rFonts w:ascii="Garamond" w:hAnsi="Garamond"/>
          <w:sz w:val="24"/>
          <w:szCs w:val="24"/>
        </w:rPr>
        <w:t xml:space="preserve">before a proposal </w:t>
      </w:r>
      <w:r w:rsidR="00E768A4" w:rsidRPr="00C671CF">
        <w:rPr>
          <w:rFonts w:ascii="Garamond" w:hAnsi="Garamond"/>
          <w:sz w:val="24"/>
          <w:szCs w:val="24"/>
        </w:rPr>
        <w:t>can be rout</w:t>
      </w:r>
      <w:r w:rsidR="00FF3F25" w:rsidRPr="00C671CF">
        <w:rPr>
          <w:rFonts w:ascii="Garamond" w:hAnsi="Garamond"/>
          <w:sz w:val="24"/>
          <w:szCs w:val="24"/>
        </w:rPr>
        <w:t xml:space="preserve">ed </w:t>
      </w:r>
      <w:r w:rsidR="00E05CE5" w:rsidRPr="00C671CF">
        <w:rPr>
          <w:rFonts w:ascii="Garamond" w:hAnsi="Garamond"/>
          <w:sz w:val="24"/>
          <w:szCs w:val="24"/>
        </w:rPr>
        <w:t>through Kuali.</w:t>
      </w:r>
      <w:r w:rsidR="004C67EE" w:rsidRPr="00C671CF">
        <w:rPr>
          <w:rFonts w:ascii="Garamond" w:hAnsi="Garamond"/>
          <w:sz w:val="24"/>
          <w:szCs w:val="24"/>
        </w:rPr>
        <w:t xml:space="preserve"> </w:t>
      </w:r>
    </w:p>
    <w:p w14:paraId="5869E28A" w14:textId="7D16B20F" w:rsidR="00C671CF" w:rsidRDefault="00C14E74" w:rsidP="00C671CF">
      <w:pPr>
        <w:shd w:val="clear" w:color="auto" w:fill="FFFFFF"/>
        <w:spacing w:before="100" w:beforeAutospacing="1" w:after="100" w:afterAutospacing="1" w:line="332" w:lineRule="atLeast"/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</w:pPr>
      <w:r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Additional tools:</w:t>
      </w:r>
      <w:r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 </w:t>
      </w:r>
      <w:r w:rsidR="00B537AC"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The Kuali website provides </w:t>
      </w:r>
      <w:r w:rsidR="00E768A4"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additional </w:t>
      </w:r>
      <w:r w:rsidR="00B537AC"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information </w:t>
      </w:r>
      <w:r w:rsid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>on w</w:t>
      </w:r>
      <w:r w:rsidR="00E768A4" w:rsidRPr="00C671CF">
        <w:rPr>
          <w:rFonts w:ascii="Garamond" w:hAnsi="Garamond"/>
          <w:sz w:val="24"/>
          <w:szCs w:val="24"/>
        </w:rPr>
        <w:t>ho should take which session,</w:t>
      </w:r>
      <w:r w:rsidR="00B537AC" w:rsidRPr="00C671CF">
        <w:rPr>
          <w:rFonts w:ascii="Garamond" w:hAnsi="Garamond"/>
          <w:sz w:val="24"/>
          <w:szCs w:val="24"/>
        </w:rPr>
        <w:t xml:space="preserve"> the length of each session, and where to sign up</w:t>
      </w:r>
      <w:r w:rsidR="00005543"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>.</w:t>
      </w:r>
      <w:r w:rsid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 </w:t>
      </w:r>
      <w:r w:rsidR="00B537AC"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>For further information and to sign-up for Kuali training, go to UMBC Kuali Website at</w:t>
      </w:r>
      <w:r w:rsid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 xml:space="preserve"> </w:t>
      </w:r>
      <w:hyperlink r:id="rId15" w:history="1">
        <w:r w:rsidR="004C67EE" w:rsidRPr="00C671CF">
          <w:rPr>
            <w:rFonts w:ascii="Garamond" w:hAnsi="Garamond"/>
            <w:sz w:val="24"/>
            <w:szCs w:val="24"/>
            <w:u w:val="single"/>
          </w:rPr>
          <w:t>http://research.umbc.edu/kuali-research-at-umbc</w:t>
        </w:r>
      </w:hyperlink>
      <w:r w:rsidR="00C671CF">
        <w:rPr>
          <w:rFonts w:ascii="Garamond" w:hAnsi="Garamond"/>
          <w:sz w:val="24"/>
          <w:szCs w:val="24"/>
        </w:rPr>
        <w:t xml:space="preserve">. </w:t>
      </w:r>
      <w:r w:rsidR="00C671CF" w:rsidRPr="00C671CF">
        <w:rPr>
          <w:rFonts w:ascii="Garamond" w:eastAsia="Times New Roman" w:hAnsi="Garamond" w:cs="Helvetica"/>
          <w:color w:val="333333"/>
          <w:sz w:val="24"/>
          <w:szCs w:val="24"/>
          <w:lang w:val="en"/>
        </w:rPr>
        <w:t>In the next phase, Kuali will also include tracking negotiations, reporting, compliance, and the award closeout process</w:t>
      </w:r>
      <w:r w:rsidR="00C671CF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. </w:t>
      </w:r>
    </w:p>
    <w:p w14:paraId="78BC9B63" w14:textId="5DFF6802" w:rsidR="003C6E8A" w:rsidRDefault="00C671CF" w:rsidP="00C671CF">
      <w:pPr>
        <w:shd w:val="clear" w:color="auto" w:fill="FFFFFF"/>
        <w:spacing w:before="100" w:beforeAutospacing="1" w:after="100" w:afterAutospacing="1" w:line="332" w:lineRule="atLeast"/>
      </w:pPr>
      <w:r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If you</w:t>
      </w:r>
      <w:r w:rsidR="00C14E7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 have questions on </w:t>
      </w:r>
      <w:r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Kuali, </w:t>
      </w:r>
      <w:r w:rsidR="00C14E7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e-mail OSP at the following,</w:t>
      </w:r>
      <w:r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 xml:space="preserve"> </w:t>
      </w:r>
      <w:r w:rsidR="00C14E74" w:rsidRPr="00C671CF">
        <w:rPr>
          <w:rFonts w:ascii="Garamond" w:eastAsia="Times New Roman" w:hAnsi="Garamond" w:cs="Helvetica"/>
          <w:b/>
          <w:color w:val="333333"/>
          <w:sz w:val="24"/>
          <w:szCs w:val="24"/>
          <w:lang w:val="en"/>
        </w:rPr>
        <w:t>http://OSPA@UMBC.edu.</w:t>
      </w:r>
    </w:p>
    <w:sectPr w:rsidR="003C6E8A" w:rsidSect="009B21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9A1"/>
    <w:multiLevelType w:val="hybridMultilevel"/>
    <w:tmpl w:val="2D2C36E0"/>
    <w:lvl w:ilvl="0" w:tplc="B15C9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469A"/>
    <w:multiLevelType w:val="hybridMultilevel"/>
    <w:tmpl w:val="081A108E"/>
    <w:lvl w:ilvl="0" w:tplc="7FF2F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8DC"/>
    <w:multiLevelType w:val="hybridMultilevel"/>
    <w:tmpl w:val="79346612"/>
    <w:lvl w:ilvl="0" w:tplc="F160AB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5456E"/>
    <w:multiLevelType w:val="hybridMultilevel"/>
    <w:tmpl w:val="C23C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2893"/>
    <w:multiLevelType w:val="multilevel"/>
    <w:tmpl w:val="986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84A27"/>
    <w:multiLevelType w:val="hybridMultilevel"/>
    <w:tmpl w:val="EAD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2573"/>
    <w:multiLevelType w:val="hybridMultilevel"/>
    <w:tmpl w:val="D2A2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7C"/>
    <w:rsid w:val="00005543"/>
    <w:rsid w:val="00082098"/>
    <w:rsid w:val="000B5D06"/>
    <w:rsid w:val="00120347"/>
    <w:rsid w:val="00126DB3"/>
    <w:rsid w:val="00195474"/>
    <w:rsid w:val="001E3C45"/>
    <w:rsid w:val="001E593B"/>
    <w:rsid w:val="00275D46"/>
    <w:rsid w:val="002E7869"/>
    <w:rsid w:val="002F308C"/>
    <w:rsid w:val="003A765F"/>
    <w:rsid w:val="003C15BE"/>
    <w:rsid w:val="003C552E"/>
    <w:rsid w:val="003C6378"/>
    <w:rsid w:val="003C6E8A"/>
    <w:rsid w:val="00437DF4"/>
    <w:rsid w:val="0044389C"/>
    <w:rsid w:val="00447B6C"/>
    <w:rsid w:val="004672B4"/>
    <w:rsid w:val="004710D0"/>
    <w:rsid w:val="00493972"/>
    <w:rsid w:val="004B288D"/>
    <w:rsid w:val="004C67EE"/>
    <w:rsid w:val="004F3D50"/>
    <w:rsid w:val="004F6A34"/>
    <w:rsid w:val="005419B5"/>
    <w:rsid w:val="00580B77"/>
    <w:rsid w:val="005D0E35"/>
    <w:rsid w:val="006924BC"/>
    <w:rsid w:val="006A16B3"/>
    <w:rsid w:val="00751120"/>
    <w:rsid w:val="007E647E"/>
    <w:rsid w:val="00805237"/>
    <w:rsid w:val="00831E3B"/>
    <w:rsid w:val="008545C3"/>
    <w:rsid w:val="008860B4"/>
    <w:rsid w:val="009A687C"/>
    <w:rsid w:val="009B0F49"/>
    <w:rsid w:val="009B2142"/>
    <w:rsid w:val="009C583C"/>
    <w:rsid w:val="009F0E9E"/>
    <w:rsid w:val="00A06A2F"/>
    <w:rsid w:val="00A313AA"/>
    <w:rsid w:val="00A50942"/>
    <w:rsid w:val="00A51712"/>
    <w:rsid w:val="00AE2830"/>
    <w:rsid w:val="00B537AC"/>
    <w:rsid w:val="00BD5FB0"/>
    <w:rsid w:val="00C14E74"/>
    <w:rsid w:val="00C15065"/>
    <w:rsid w:val="00C32BD3"/>
    <w:rsid w:val="00C671CF"/>
    <w:rsid w:val="00C7136B"/>
    <w:rsid w:val="00C97358"/>
    <w:rsid w:val="00D41F4F"/>
    <w:rsid w:val="00D61481"/>
    <w:rsid w:val="00D73E72"/>
    <w:rsid w:val="00DC3F51"/>
    <w:rsid w:val="00DD3EA7"/>
    <w:rsid w:val="00DE7694"/>
    <w:rsid w:val="00E05CE5"/>
    <w:rsid w:val="00E4144A"/>
    <w:rsid w:val="00E537D7"/>
    <w:rsid w:val="00E768A4"/>
    <w:rsid w:val="00EA1793"/>
    <w:rsid w:val="00EE2969"/>
    <w:rsid w:val="00EF1BF6"/>
    <w:rsid w:val="00F22C82"/>
    <w:rsid w:val="00FD1C8F"/>
    <w:rsid w:val="00FF3F25"/>
    <w:rsid w:val="2E7AB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1B95"/>
  <w15:docId w15:val="{30AD8F6D-FC20-411F-9111-8C6E5129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4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3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3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3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3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3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136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389C"/>
    <w:pPr>
      <w:spacing w:after="0" w:line="240" w:lineRule="auto"/>
    </w:pPr>
  </w:style>
  <w:style w:type="character" w:customStyle="1" w:styleId="first-child">
    <w:name w:val="first-child"/>
    <w:basedOn w:val="DefaultParagraphFont"/>
    <w:rsid w:val="00D4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mbc.edu/pi-certification-self-study/" TargetMode="External"/><Relationship Id="rId13" Type="http://schemas.openxmlformats.org/officeDocument/2006/relationships/hyperlink" Target="http://research.umbc.edu/kuali-proposal-budg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umbc.edu/groups/kualiresearchatumbc/events?mode=upcoming&amp;amp;page=1" TargetMode="External"/><Relationship Id="rId12" Type="http://schemas.openxmlformats.org/officeDocument/2006/relationships/hyperlink" Target="http://research.umbc.edu/proposal-development-basi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search.umbc.edu/kuali-research-at-umbc/kuali-courses/all-about-proposals/" TargetMode="External"/><Relationship Id="rId11" Type="http://schemas.openxmlformats.org/officeDocument/2006/relationships/hyperlink" Target="http://research.umbc.edu/files/2014/10/Examples-of-PHS-Funding-Agencies.doc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mbc.edu/kuali-research-at-umbc/" TargetMode="External"/><Relationship Id="rId10" Type="http://schemas.openxmlformats.org/officeDocument/2006/relationships/hyperlink" Target="http://research.umbc.edu/umbc-conflict-of-interest-forms-policies-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mbc.edu/coi-training/" TargetMode="External"/><Relationship Id="rId14" Type="http://schemas.openxmlformats.org/officeDocument/2006/relationships/hyperlink" Target="http://research.umbc.edu/kuali-research-at-umbc/kuali-courses/all-about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B487-ADA2-40A0-B3FF-0DF028B1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Drake</dc:creator>
  <cp:lastModifiedBy>Tammy Brown</cp:lastModifiedBy>
  <cp:revision>2</cp:revision>
  <cp:lastPrinted>2018-01-31T17:31:00Z</cp:lastPrinted>
  <dcterms:created xsi:type="dcterms:W3CDTF">2018-01-31T19:11:00Z</dcterms:created>
  <dcterms:modified xsi:type="dcterms:W3CDTF">2018-01-31T19:11:00Z</dcterms:modified>
</cp:coreProperties>
</file>